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65204A" w:rsidRPr="00503238" w:rsidTr="00E17285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jc w:val="center"/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WNIOSEK O GRANT PTK 20</w:t>
            </w:r>
            <w:r w:rsidR="008F5D3B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20</w:t>
            </w:r>
            <w:bookmarkStart w:id="0" w:name="_GoBack"/>
            <w:bookmarkEnd w:id="0"/>
          </w:p>
          <w:p w:rsidR="0065204A" w:rsidRPr="00503238" w:rsidRDefault="0065204A" w:rsidP="00E17285">
            <w:pPr>
              <w:widowControl w:val="0"/>
              <w:suppressLineNumbers/>
              <w:jc w:val="center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we współpracy z firmą SERVIER</w:t>
            </w: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 xml:space="preserve">1. Tytuł grantu: </w:t>
            </w: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2. Kierownik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(tylko jedna osoba) –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3. Miejsce realizacji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4. Kierownik Kliniki, Oddziału, Pracowni lub placówki badawczej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przypadku gdy aplikuje Kierownik Kliniki, oddziału, pracowni)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5. Czas realizacji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(standardowo 24 miesiące) – (daty)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6. Streszczenie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250słów)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7. Obecny stan wiedzy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500 słów)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8. Co nowego wniesie projekt do obecnego stanu wiedzy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250 słów)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9. Cele projektu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punktach):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10. Badana grupa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(kryteria włączenia, wykluczenia):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11. Metodyka badań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tym możliwy schemat badania):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12. Analiza statystyczna potwierdzająca właściwy dobór liczebności badanej grupy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13. Przewidywane metody statystyczne w analizie wyników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14. Przewidywane formy publikacji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(nie dotyczy prezentacji zjazdowych):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15. Piśmiennictwo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(max 20 publikacji)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 xml:space="preserve">16. 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Lista 10 najważniejszych publikacji: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Sumaryczny IF: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Indeks Hirscha: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Lista realizowanych dotychczas grantów (z podaniem funkcji):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lastRenderedPageBreak/>
              <w:t>17. Czy wnioskodawca otrzymał w ciągu ostatnich 10 lat grant PTK – naukowy lub wyjazdowy, jeśli tak, to czy zostały rozliczone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W przypadku grantu wyjazdowego – jest to publikacja prezentowanej pracy – dołączyć kopię abstraktu i kopię opublikowanej pracy.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18. Czy jest planowane współfinansowanie projektu z innych źródeł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(jeśli tak, podać jakie)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KOSZTORYS PROJEKTU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tbl>
            <w:tblPr>
              <w:tblW w:w="964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2410"/>
              <w:gridCol w:w="2409"/>
              <w:gridCol w:w="2416"/>
            </w:tblGrid>
            <w:tr w:rsidR="0065204A" w:rsidRPr="00503238" w:rsidTr="00E17285"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Pozycja</w:t>
                  </w:r>
                </w:p>
              </w:tc>
              <w:tc>
                <w:tcPr>
                  <w:tcW w:w="2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20..</w:t>
                  </w:r>
                </w:p>
              </w:tc>
              <w:tc>
                <w:tcPr>
                  <w:tcW w:w="24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20..</w:t>
                  </w:r>
                </w:p>
              </w:tc>
              <w:tc>
                <w:tcPr>
                  <w:tcW w:w="24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Razem</w:t>
                  </w:r>
                </w:p>
              </w:tc>
            </w:tr>
            <w:tr w:rsidR="0065204A" w:rsidRPr="00503238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 xml:space="preserve">Koszty osobowe - max 20% całości 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Koszty wykonania badań (wyszczególnić)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Koszty publikacji (analizy statystyczne, tłumaczenia) – max 10% całości do max sumy 5tyś zł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Inne ( w tym wyjazdy) – max 10% całości  do max sumy 7tyś zł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  <w:tr w:rsidR="0065204A" w:rsidRPr="00503238" w:rsidTr="00E17285"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jc w:val="both"/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</w:pPr>
                  <w:r w:rsidRPr="00503238">
                    <w:rPr>
                      <w:rFonts w:eastAsia="Arial Unicode MS" w:cs="Arial Unicode MS"/>
                      <w:b/>
                      <w:kern w:val="1"/>
                      <w:sz w:val="22"/>
                      <w:szCs w:val="22"/>
                      <w:lang w:eastAsia="hi-IN" w:bidi="hi-IN"/>
                    </w:rPr>
                    <w:t>RAZEM</w:t>
                  </w:r>
                </w:p>
              </w:tc>
              <w:tc>
                <w:tcPr>
                  <w:tcW w:w="2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5204A" w:rsidRPr="00503238" w:rsidRDefault="0065204A" w:rsidP="00E17285">
                  <w:pPr>
                    <w:widowControl w:val="0"/>
                    <w:suppressLineNumbers/>
                    <w:snapToGrid w:val="0"/>
                    <w:jc w:val="both"/>
                    <w:rPr>
                      <w:rFonts w:eastAsia="Arial Unicode MS" w:cs="Arial Unicode MS"/>
                      <w:kern w:val="1"/>
                      <w:sz w:val="22"/>
                      <w:szCs w:val="22"/>
                      <w:lang w:eastAsia="hi-IN" w:bidi="hi-IN"/>
                    </w:rPr>
                  </w:pPr>
                </w:p>
              </w:tc>
            </w:tr>
          </w:tbl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 xml:space="preserve">Wszystkie podane sumy to kwoty brutto. 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117819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Ewentualne koszty pośrednie dla ośrodka nie mogą przekraczać 10%.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Koszty wykonania badań – koszty aparatury, koszty odczynników, materiałów zużywalnych, koszty wykonania badań poza placówką prowadzącą grant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Koszty publikacji – nie można tu włączać kosztów publikacji odpłatnych (opłata za publikację)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W przypadku przyznania grantu w wysokości niższej niż wnioskowana należy w terminie 30 dni przysłać poprawiony ostateczny kosztorys grantu.</w:t>
            </w: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jc w:val="both"/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i/>
                <w:kern w:val="1"/>
                <w:sz w:val="22"/>
                <w:szCs w:val="22"/>
                <w:lang w:eastAsia="hi-IN" w:bidi="hi-IN"/>
              </w:rPr>
              <w:t>Nie przewiduje się przesunięć pomiędzy pozycjami większych niż 5% całości kosztorysu.</w:t>
            </w: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Oświadczam że:</w:t>
            </w:r>
          </w:p>
          <w:p w:rsidR="0065204A" w:rsidRPr="00503238" w:rsidRDefault="0065204A" w:rsidP="00E17285">
            <w:pPr>
              <w:widowControl w:val="0"/>
              <w:suppressLineNumbers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Zaplanowana grupa badanych jest możliwa do zebrania w zaplanowanym czasie realizacji grantu.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Dyrekcja szpitala/ośrodka badawczego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117819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akceptuje kosztorys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oraz wyraża 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zgodę na realizację badania. 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Szpital / ośrodek badawczy jest wyposażony w aparaturę niezbędną do wykonania badań.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lastRenderedPageBreak/>
              <w:t>Szpital / ośrodek badawczy posiada odpowiednie doświadczenie w wykonywaniu zaplanowanych badań.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Efektem grantu będą publikacje w czasopismach z IF o wartości równej lub większej IF Kardiologii Polskiej w roku publikacji. W publikacjach zostanie podane źródło finansowania.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W przypadku niewykonania zaplanowanych badań i braku publikacji zobowiązuję się do zwrotu wydanych pieniędzy.</w:t>
            </w:r>
          </w:p>
          <w:p w:rsidR="0065204A" w:rsidRPr="00503238" w:rsidRDefault="0065204A" w:rsidP="0065204A">
            <w:pPr>
              <w:widowControl w:val="0"/>
              <w:numPr>
                <w:ilvl w:val="0"/>
                <w:numId w:val="1"/>
              </w:numPr>
              <w:suppressLineNumbers/>
              <w:ind w:left="371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Prace w ramach projektu zostaną rozpoczęte po uzyskaniu zgody Komisji Etycznej.</w:t>
            </w:r>
          </w:p>
        </w:tc>
      </w:tr>
      <w:tr w:rsidR="0065204A" w:rsidRPr="00503238" w:rsidTr="00E17285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Podpis wnioskodawcy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503238">
              <w:rPr>
                <w:rFonts w:eastAsia="Arial Unicode MS" w:cs="Arial Unicode MS"/>
                <w:b/>
                <w:kern w:val="1"/>
                <w:sz w:val="22"/>
                <w:szCs w:val="22"/>
                <w:lang w:eastAsia="hi-IN" w:bidi="hi-IN"/>
              </w:rPr>
              <w:t>Podpis Kierownika Kliniki,  Oddziału, Pracowni lub Dyrektora Placówki</w:t>
            </w:r>
            <w:r w:rsidRPr="00503238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(w przypadku gdy aplikuje Kierownik Kliniki, Oddziału, Pracowni): </w:t>
            </w: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  <w:p w:rsidR="0065204A" w:rsidRPr="00503238" w:rsidRDefault="0065204A" w:rsidP="00E17285">
            <w:pPr>
              <w:widowControl w:val="0"/>
              <w:suppressLineNumbers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65204A" w:rsidRPr="00503238" w:rsidRDefault="0065204A" w:rsidP="0065204A">
      <w:pPr>
        <w:widowControl w:val="0"/>
        <w:rPr>
          <w:rFonts w:eastAsia="Arial Unicode MS" w:cs="Arial Unicode MS"/>
          <w:kern w:val="1"/>
          <w:sz w:val="22"/>
          <w:szCs w:val="22"/>
          <w:lang w:eastAsia="hi-IN" w:bidi="hi-IN"/>
        </w:rPr>
      </w:pPr>
    </w:p>
    <w:sectPr w:rsidR="0065204A" w:rsidRPr="0050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2669C"/>
    <w:multiLevelType w:val="hybridMultilevel"/>
    <w:tmpl w:val="0702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MjO2MDQytjA2MTdT0lEKTi0uzszPAykwrAUAWHQ/pCwAAAA="/>
  </w:docVars>
  <w:rsids>
    <w:rsidRoot w:val="0065204A"/>
    <w:rsid w:val="005E28FA"/>
    <w:rsid w:val="0065204A"/>
    <w:rsid w:val="008F5D3B"/>
    <w:rsid w:val="00B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3C5B"/>
  <w15:docId w15:val="{A9D3B972-83D8-482C-87E7-09441197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Wojciech Wojakowski</cp:lastModifiedBy>
  <cp:revision>4</cp:revision>
  <dcterms:created xsi:type="dcterms:W3CDTF">2020-02-10T16:39:00Z</dcterms:created>
  <dcterms:modified xsi:type="dcterms:W3CDTF">2020-02-10T16:40:00Z</dcterms:modified>
</cp:coreProperties>
</file>